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ПРАВИЛА ИСПОЛЬЗОВАНИЯ МАТЕРИАЛОВ </w:t>
      </w:r>
    </w:p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СМИ БЫСТРЫЙ ЦЕНТР</w:t>
      </w:r>
    </w:p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6"/>
          <w:szCs w:val="26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ОБЩИЕ ПОЛОЖЕНИЯ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pacing w:val="-5"/>
          <w:sz w:val="26"/>
          <w:szCs w:val="26"/>
          <w:rtl w:val="0"/>
          <w:lang w:val="ru-RU"/>
        </w:rPr>
        <w:t xml:space="preserve">Быстрый центр </w:t>
      </w:r>
      <w:r>
        <w:rPr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 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далее – БЫСТРЫЙ ЦЕНТР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 -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зарегистрированное средство массовой информации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учредителем которого является Фонд «Государственный клуб»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ОГРН 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1067746399852).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определяют порядок и условия использования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размещенных на интернет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портале Быстрый центр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а также в официальных сообществах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группы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каналы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Быстрый центр в социальных сетях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далее – Сообщества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разработаны в соответствии с законодательством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включая Конституцию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Гражданский кодекс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Закон Российской Федерации от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27.12.1991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2124-1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«О средствах массовой информации»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Федеральный закон от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27.07.2006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149-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ФЗ «Об информации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информационных технологиях и защите информации»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Правообладателем всех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размещенных на интернет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портале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"http://www.1prime.ru/"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www.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 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далее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Сайт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 Сообществах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как текстовых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так и графических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далее совместно именуемые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Материалы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является Фонд «Государственный клуб» либо такие Материалы используются на иных законных основаниях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распространяют свое действие на любое лицо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посещающее Сайт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Сообщества 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использующее их Материалы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ч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информационные агентства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электронные и печатные средства массовой информации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физические лица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граждане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 юридические лица любых форм собственности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не являющиеся средствами массовой информации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далее – Пользователь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). 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Пользователи обязаны использовать материалы БЫСТРЫЙ ЦЕНТР исключительно в законных целях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пределах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установленных законодательством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не нарушая и не ограничивая права третьих лиц и не препятствуя использованию третьими лицами Сайта и Сообществ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случае несогласия Пользователя с каким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либо положением настоящих Правил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он обязан прекратить посещение Сайта и Сообществ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их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могут быть изменены БЫСТРЫЙ ЦЕНТР в любое время по своему усмотрению без предварительного уведомления Пользователей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Внесенные изменения отражаются в настоящем документе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Пользователи обязуются регулярно проверять положения настоящих Правил на предмет их изменения 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дополнения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Пользователь считается ознакомленным и принявшим изменения в Правила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если он посещает Сайт или продолжил любое Использование Материалов Сайта 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Сообщества после опубликования новой редакции Правил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ПОРЯДОК ИСПОЛЬЗОВАНИЯ МАТЕРИАЛОВ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Под использованием Материалов в рамках настоящих Правил понимаются правомерные действия пользователей Сайта и Сообществ в соответствии со ст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.1270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Гражданского кодекса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текстовых материалов БЫСТРЫЙ ЦЕНТР без получения предварительного письменного разрешения БЫСТРЫЙ ЦЕНТР и   без выплаты ему вознаграждения допускается только в случаях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предусмотренных законодательством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случаях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прямо не установленных законодательством Российской Федерации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любых Материалов БЫСТРЫЙ ЦЕНТР без получения предварительного письменного разрешения БЫСТРЫЙ ЦЕНТР не допускается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Материалов БЫСТРЫЙ ЦЕНТР возможно только на основании заключенного возмездного договора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Любое использование Материалов до заключения договора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за исключением случаев допустимого использования Текстовых материалов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.2.2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настоящих Правил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 условиях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соответствующих настоящим Правилам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является незаконным использованием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Для получения разрешения на использование Материалов БЫСТРЫЙ ЦЕНТР в печатных изданиях или иными способами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а также определении стоимости и условий использования Материалов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необходимо обратиться в БЫСТРЫЙ ЦЕНТР по электронной почт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 xml:space="preserve">е 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en-US"/>
        </w:rPr>
        <w:t>info@handballfast.com.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Письменное разрешение БЫСТРЫЙ ЦЕНТР на использование Материалов может быть выражено в виде договора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подписанного с Пользователем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письма с указанием объема и предела использования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БЫСТРЫЙ ЦЕНТР самостоятельно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зависимости от предмета запроса Пользователя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определяет форму разрешения на использование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Правила использования текстовых материалов</w:t>
      </w: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: 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Текстовые материалы Сайта и Сообществ могут быть использованы на безвозмездной основе только для некоммерческого использования в случаях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Материала Пользователями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физическими лицами в личных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информационных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научных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культурных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учебных целях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без извлечения прибыли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том числе при скачивании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копировании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сохранении на диске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перепечатки на персонализированных страницах соцсетей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использования на бесплатных информационно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просветительных электронных ресурсах в сети Интернет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сайтах средств массовой информации и новостных агентств в сети Интернет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 xml:space="preserve">использования на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электронных ресурсах в сети Интернет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 xml:space="preserve"> образовательных учреждений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благотворительных организаций – с письменного предварительного согласия БЫСТРЫЙ ЦЕНТР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если в Материале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размещенной на Сайте или в Сообществах упомянуты физические и юридические лица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то использование ими таких Материалов допускается без письменного согласия БЫСТРЫЙ ЦЕНТР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.  </w:t>
      </w:r>
    </w:p>
    <w:p>
      <w:pPr>
        <w:pStyle w:val="List Paragraph"/>
        <w:numPr>
          <w:ilvl w:val="2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Для цитирования может использоваться не более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25%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исходной статьи или другого текстового материала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размещённого на Сайте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расчет ведется в знаках с пробелами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но не более 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50%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от всего объема публикации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которой они используются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В каждом случае использования текстовых материалов БЫСТРЫЙ ЦЕНТР на сайтах в сети Интернете или иных формах использования в электронном виде обязательна ссылка на Быстрый центр как источник информации с прикреплением активной гиперссылки на сайт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каждом случае использования текстовых материалов БЫСТРЫЙ ЦЕНТР в печатных изданиях или иных формах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распространяемых на материальных носителях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обязательна ссылка на Быстрый центр как источник информации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каждом случае использования текстовых материалов БЫСТРЫЙ ЦЕНТР в трансляции радио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теле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видео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кинохроникальных программ обязательна ссылка на Быстрый центр как источник информации в виде устного упоминания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ОСОБЕННОСТИ И ОГРАНИЧЕНИЯ ИСПОЛЬЗОВАНИЯ МАТЕРИАЛОВ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Переработка Материалов</w:t>
      </w:r>
      <w:r>
        <w:rPr>
          <w:rStyle w:val="Hyperlink.0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: </w:t>
      </w:r>
    </w:p>
    <w:p>
      <w:pPr>
        <w:pStyle w:val="List Paragraph"/>
        <w:numPr>
          <w:ilvl w:val="2"/>
          <w:numId w:val="10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При использовании Материалов не допускается какая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либо переработка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за исключением сокращения текстовых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Сокращение текстового материала допускается только при условии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что сокращение не приведет к искажению смысла такого материала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Ответственность за искажение смысла материалов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возникшее вследствие их неточного 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недостоверного воспроизведения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лежит на Пользователе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Любая иная переработка материалов Пользователем не допускается без согласия БЫСТРЫЙ ЦЕНТР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Коммерческое использование Материалов</w:t>
      </w:r>
      <w:r>
        <w:rPr>
          <w:rStyle w:val="Hyperlink.0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3.2.1.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Любое коммерческое использование Материалов запрещено без письменного соглашения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заключенного с БЫСТРЫЙ ЦЕНТР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3.2.2.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Порядок коммерческого воспроизведения и использования Материалов определяется условиями соответствующего соглашения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Партнерское использование Материалов</w:t>
      </w: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3.3.1. 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Особые правила использования Материалов для партнеров БЫСТРЫЙ ЦЕНТР могут быть закреплены в партнерском соглашении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заключаемом с партнером в индивидуальном порядке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Использование Текстовых материалов БЫСТРЫЙ ЦЕНТР запрещено в следующих случаях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3.4.1.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В изданиях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на электронных ресурсах и сайтах в сети Интернет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содержащих информацию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распространение которой в Российской Федерации запрещено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3.4.2.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Одновременно и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или ранее времени опубликования соответствующих текстовых материалов на Сайте и в Сообществах БЫСТРЫЙ ЦЕНТР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3.4.3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в противоправных целях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в том числе в целях причинения вреда БЫСТРЫЙ ЦЕНТР и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или третьим лицам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ЗАКЛЮЧИТЕЛЬНЫЕ ПОЛОЖЕНИЯ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не могут рассматриваться как предоставление Пользователю прав на использование фирменного наименования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доменных имен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товарных знаков БЫСТРЫЙ ЦЕНТР или объектов интеллектуальной собственности третьих лиц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за исключением прямо предусмотренных настоящими Правилами случаев упоминания БЫСТРЫЙ ЦЕНТР в качестве источника информации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случае нарушения Пользователем настоящих Правил БЫСТРЫЙ ЦЕНТР оставляет за собой право на защиту своих прав и законных интересов любыми законными способами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в том числе в судебном порядке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Использование Материалов БЫСТРЫЙ ЦЕНТР с нарушением положений настоящих Правил означает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что они используются без разрешения правообладателя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что является нарушением прав БЫСТРЫЙ ЦЕНТР 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или третьих лиц и влечет за собой уголовную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гражданско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правовую и иную ответственность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предусмотренную действующим законодательством РФ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 xml:space="preserve">В случае причинения убытков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БЫСТРЫЙ ЦЕНТР вследствие предъявления претензий со стороны третьих лиц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чьи права нарушены неправомерными действиями Пользователя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привлечения БЫСТРЫЙ ЦЕНТР к ответственности уполномоченными органами государственной власти либо вовлечения правообладателя в судебный процесс в результате неправомерных действий Пользователя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Пользователь возмещает БЫСТРЫЙ ЦЕНТР все понесенные убытки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  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6"/>
          <w:szCs w:val="26"/>
        </w:rPr>
      </w:pP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 </w:t>
      </w:r>
    </w:p>
    <w:p>
      <w:pPr>
        <w:pStyle w:val="Normal.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55" w:hanging="49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8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63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1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855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18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855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1.%2.%3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18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5"/>
  </w:num>
  <w:num w:numId="9">
    <w:abstractNumId w:val="4"/>
  </w:num>
  <w:num w:numId="10">
    <w:abstractNumId w:val="4"/>
    <w:lvlOverride w:ilvl="2">
      <w:startOverride w:val="2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38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2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80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9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252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27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324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6"/>
          </w:tabs>
          <w:ind w:left="696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2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pacing w:val="0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